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5"/>
        <w:tblW w:w="9576" w:type="dxa"/>
        <w:tblLook w:val="04A0"/>
      </w:tblPr>
      <w:tblGrid>
        <w:gridCol w:w="1101"/>
        <w:gridCol w:w="1134"/>
        <w:gridCol w:w="2835"/>
        <w:gridCol w:w="4506"/>
      </w:tblGrid>
      <w:tr w:rsidR="00393738" w:rsidTr="00393738">
        <w:tc>
          <w:tcPr>
            <w:tcW w:w="1101" w:type="dxa"/>
          </w:tcPr>
          <w:p w:rsidR="00393738" w:rsidRDefault="00393738" w:rsidP="00393738">
            <w:r>
              <w:t>Sr. no.</w:t>
            </w:r>
          </w:p>
        </w:tc>
        <w:tc>
          <w:tcPr>
            <w:tcW w:w="1134" w:type="dxa"/>
          </w:tcPr>
          <w:p w:rsidR="00393738" w:rsidRDefault="00393738" w:rsidP="00393738">
            <w:r>
              <w:t>Week</w:t>
            </w:r>
          </w:p>
        </w:tc>
        <w:tc>
          <w:tcPr>
            <w:tcW w:w="2835" w:type="dxa"/>
          </w:tcPr>
          <w:p w:rsidR="00393738" w:rsidRDefault="00393738" w:rsidP="00393738">
            <w:r>
              <w:t>Date</w:t>
            </w:r>
          </w:p>
        </w:tc>
        <w:tc>
          <w:tcPr>
            <w:tcW w:w="4506" w:type="dxa"/>
          </w:tcPr>
          <w:p w:rsidR="00393738" w:rsidRDefault="00393738" w:rsidP="00393738">
            <w:r>
              <w:t>topic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>
            <w:r>
              <w:t>1</w:t>
            </w:r>
          </w:p>
        </w:tc>
        <w:tc>
          <w:tcPr>
            <w:tcW w:w="1134" w:type="dxa"/>
          </w:tcPr>
          <w:p w:rsidR="00393738" w:rsidRDefault="00393738" w:rsidP="00393738">
            <w:r>
              <w:t>1</w:t>
            </w:r>
            <w:r w:rsidRPr="00B869B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5" w:type="dxa"/>
          </w:tcPr>
          <w:p w:rsidR="00393738" w:rsidRDefault="00393738" w:rsidP="00393738">
            <w:r>
              <w:t>31-01-2024 to 03-02-2024</w:t>
            </w:r>
          </w:p>
        </w:tc>
        <w:tc>
          <w:tcPr>
            <w:tcW w:w="4506" w:type="dxa"/>
          </w:tcPr>
          <w:p w:rsidR="00393738" w:rsidRDefault="00393738" w:rsidP="00393738">
            <w:r>
              <w:t>Taxonomy and Systematics,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>
            <w:r>
              <w:t>2</w:t>
            </w:r>
          </w:p>
        </w:tc>
        <w:tc>
          <w:tcPr>
            <w:tcW w:w="1134" w:type="dxa"/>
          </w:tcPr>
          <w:p w:rsidR="00393738" w:rsidRDefault="00393738" w:rsidP="00393738">
            <w:r>
              <w:t>2</w:t>
            </w:r>
            <w:r w:rsidRPr="00B869B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5" w:type="dxa"/>
          </w:tcPr>
          <w:p w:rsidR="00393738" w:rsidRDefault="00393738" w:rsidP="00393738">
            <w:r>
              <w:t>05-02-2024 to 10-02-2024</w:t>
            </w:r>
          </w:p>
        </w:tc>
        <w:tc>
          <w:tcPr>
            <w:tcW w:w="4506" w:type="dxa"/>
          </w:tcPr>
          <w:p w:rsidR="00393738" w:rsidRDefault="00393738" w:rsidP="00393738">
            <w:r>
              <w:t xml:space="preserve"> fundamental components of taxonomy (identification, classification, description, nomenclature and phylogeny).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>
            <w:r>
              <w:t>3</w:t>
            </w:r>
          </w:p>
        </w:tc>
        <w:tc>
          <w:tcPr>
            <w:tcW w:w="1134" w:type="dxa"/>
          </w:tcPr>
          <w:p w:rsidR="00393738" w:rsidRDefault="00393738" w:rsidP="00393738">
            <w:r>
              <w:t>3</w:t>
            </w:r>
            <w:r w:rsidRPr="00B869BC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5" w:type="dxa"/>
          </w:tcPr>
          <w:p w:rsidR="00393738" w:rsidRDefault="00393738" w:rsidP="00393738">
            <w:r>
              <w:t>12-02-2024 to 17-02-2024</w:t>
            </w:r>
          </w:p>
        </w:tc>
        <w:tc>
          <w:tcPr>
            <w:tcW w:w="4506" w:type="dxa"/>
          </w:tcPr>
          <w:p w:rsidR="00393738" w:rsidRDefault="00393738" w:rsidP="00393738">
            <w:r>
              <w:t>Role of chemotaxonomy, cytotaxonomy and taximetrics in relation to taxonomy.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>
            <w:r>
              <w:t>4</w:t>
            </w:r>
          </w:p>
        </w:tc>
        <w:tc>
          <w:tcPr>
            <w:tcW w:w="1134" w:type="dxa"/>
          </w:tcPr>
          <w:p w:rsidR="00393738" w:rsidRDefault="00393738" w:rsidP="00393738">
            <w:r>
              <w:t>4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393738" w:rsidRDefault="00393738" w:rsidP="00393738">
            <w:r>
              <w:t>19-02-2023 to 24-02-2024</w:t>
            </w:r>
          </w:p>
        </w:tc>
        <w:tc>
          <w:tcPr>
            <w:tcW w:w="4506" w:type="dxa"/>
          </w:tcPr>
          <w:p w:rsidR="00393738" w:rsidRDefault="00393738" w:rsidP="00393738">
            <w:r>
              <w:t>Botanical Nomenclature, principles and rules, principle of priority.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>
            <w:r>
              <w:t>5</w:t>
            </w:r>
          </w:p>
        </w:tc>
        <w:tc>
          <w:tcPr>
            <w:tcW w:w="1134" w:type="dxa"/>
          </w:tcPr>
          <w:p w:rsidR="00393738" w:rsidRDefault="00393738" w:rsidP="00393738">
            <w:r>
              <w:t>5</w:t>
            </w:r>
            <w:r w:rsidRPr="00B869BC">
              <w:rPr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393738" w:rsidRDefault="00393738" w:rsidP="00393738">
            <w:r>
              <w:t xml:space="preserve">26-02-2024 t0 02-03-2024 </w:t>
            </w:r>
          </w:p>
        </w:tc>
        <w:tc>
          <w:tcPr>
            <w:tcW w:w="4506" w:type="dxa"/>
          </w:tcPr>
          <w:p w:rsidR="00393738" w:rsidRDefault="00393738" w:rsidP="00393738">
            <w:r>
              <w:t>Type concept, taxonomic ranks. Keys to identification of plant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>
            <w:r>
              <w:t>6</w:t>
            </w:r>
          </w:p>
        </w:tc>
        <w:tc>
          <w:tcPr>
            <w:tcW w:w="1134" w:type="dxa"/>
          </w:tcPr>
          <w:p w:rsidR="00393738" w:rsidRDefault="00393738" w:rsidP="00393738">
            <w:r>
              <w:t>6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393738" w:rsidRDefault="00393738" w:rsidP="00393738">
            <w:r>
              <w:t xml:space="preserve"> 04-03-2024 to 09-03-2024</w:t>
            </w:r>
          </w:p>
        </w:tc>
        <w:tc>
          <w:tcPr>
            <w:tcW w:w="4506" w:type="dxa"/>
          </w:tcPr>
          <w:p w:rsidR="00393738" w:rsidRDefault="00393738" w:rsidP="00393738">
            <w:r>
              <w:t>Flower and Types of Inflorescence.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>
            <w:r>
              <w:t>7</w:t>
            </w:r>
          </w:p>
        </w:tc>
        <w:tc>
          <w:tcPr>
            <w:tcW w:w="1134" w:type="dxa"/>
          </w:tcPr>
          <w:p w:rsidR="00393738" w:rsidRDefault="00393738" w:rsidP="00393738">
            <w:r>
              <w:t>7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393738" w:rsidRDefault="00393738" w:rsidP="00393738">
            <w:r>
              <w:t>11-03-2024 to 16-03--2024</w:t>
            </w:r>
          </w:p>
        </w:tc>
        <w:tc>
          <w:tcPr>
            <w:tcW w:w="4506" w:type="dxa"/>
          </w:tcPr>
          <w:p w:rsidR="00393738" w:rsidRDefault="00393738" w:rsidP="00393738">
            <w:r>
              <w:t>Salient features of the systems of classification of angiosperms proposed by Bentham &amp; Hooker and Engler &amp; Prantl.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>
            <w:r>
              <w:t>8</w:t>
            </w:r>
          </w:p>
        </w:tc>
        <w:tc>
          <w:tcPr>
            <w:tcW w:w="1134" w:type="dxa"/>
          </w:tcPr>
          <w:p w:rsidR="00393738" w:rsidRDefault="00393738" w:rsidP="00393738">
            <w:r>
              <w:t>8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393738" w:rsidRDefault="00393738" w:rsidP="00393738">
            <w:r>
              <w:t>18-03-2024 to 22-03-2024</w:t>
            </w:r>
          </w:p>
        </w:tc>
        <w:tc>
          <w:tcPr>
            <w:tcW w:w="4506" w:type="dxa"/>
          </w:tcPr>
          <w:p w:rsidR="00393738" w:rsidRDefault="00393738" w:rsidP="00393738">
            <w:r>
              <w:t>Diversity of Flowering Plants: Diagnostic features and economic importance of the following families: Ranunculaceae, Brassicaceae, Malvaceae,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/>
        </w:tc>
        <w:tc>
          <w:tcPr>
            <w:tcW w:w="1134" w:type="dxa"/>
          </w:tcPr>
          <w:p w:rsidR="00393738" w:rsidRDefault="00393738" w:rsidP="00393738"/>
        </w:tc>
        <w:tc>
          <w:tcPr>
            <w:tcW w:w="2835" w:type="dxa"/>
          </w:tcPr>
          <w:p w:rsidR="00393738" w:rsidRDefault="00393738" w:rsidP="00393738">
            <w:r>
              <w:t>23-03-2024 TO 27-03-2024</w:t>
            </w:r>
          </w:p>
        </w:tc>
        <w:tc>
          <w:tcPr>
            <w:tcW w:w="4506" w:type="dxa"/>
          </w:tcPr>
          <w:p w:rsidR="00393738" w:rsidRDefault="00393738" w:rsidP="00393738"/>
        </w:tc>
      </w:tr>
      <w:tr w:rsidR="00393738" w:rsidTr="00393738">
        <w:tc>
          <w:tcPr>
            <w:tcW w:w="1101" w:type="dxa"/>
          </w:tcPr>
          <w:p w:rsidR="00393738" w:rsidRDefault="00393738" w:rsidP="00393738">
            <w:r>
              <w:t>9</w:t>
            </w:r>
          </w:p>
        </w:tc>
        <w:tc>
          <w:tcPr>
            <w:tcW w:w="1134" w:type="dxa"/>
          </w:tcPr>
          <w:p w:rsidR="00393738" w:rsidRDefault="00393738" w:rsidP="00393738">
            <w:r>
              <w:t>9</w:t>
            </w:r>
            <w:r w:rsidRPr="00B869BC">
              <w:rPr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393738" w:rsidRDefault="00393738" w:rsidP="00393738">
            <w:r>
              <w:t>28-03-2024 to 30-03-2024</w:t>
            </w:r>
          </w:p>
        </w:tc>
        <w:tc>
          <w:tcPr>
            <w:tcW w:w="4506" w:type="dxa"/>
          </w:tcPr>
          <w:p w:rsidR="00393738" w:rsidRDefault="00393738" w:rsidP="00393738">
            <w:r>
              <w:t>Euphorbiaceae, Rutaceae, Leguminosae, Apiaceae, Asclepiadaceae,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>
            <w:r>
              <w:t>10</w:t>
            </w:r>
          </w:p>
        </w:tc>
        <w:tc>
          <w:tcPr>
            <w:tcW w:w="1134" w:type="dxa"/>
          </w:tcPr>
          <w:p w:rsidR="00393738" w:rsidRDefault="00393738" w:rsidP="00393738">
            <w:r>
              <w:t>10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393738" w:rsidRDefault="00393738" w:rsidP="00393738">
            <w:r>
              <w:t>01-04-2024 to 06-04-2024</w:t>
            </w:r>
          </w:p>
        </w:tc>
        <w:tc>
          <w:tcPr>
            <w:tcW w:w="4506" w:type="dxa"/>
          </w:tcPr>
          <w:p w:rsidR="00393738" w:rsidRDefault="00393738" w:rsidP="00393738">
            <w:r>
              <w:t>, Lamiaceae, Solanaceae, Asteraceae, Liliaceae and Poaceae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>
            <w:r>
              <w:t>11</w:t>
            </w:r>
          </w:p>
        </w:tc>
        <w:tc>
          <w:tcPr>
            <w:tcW w:w="1134" w:type="dxa"/>
          </w:tcPr>
          <w:p w:rsidR="00393738" w:rsidRDefault="00393738" w:rsidP="00393738">
            <w:r>
              <w:t>11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393738" w:rsidRDefault="00393738" w:rsidP="00393738">
            <w:r>
              <w:t>08-04-2024 to 13-04-2024</w:t>
            </w:r>
          </w:p>
        </w:tc>
        <w:tc>
          <w:tcPr>
            <w:tcW w:w="4506" w:type="dxa"/>
          </w:tcPr>
          <w:p w:rsidR="00393738" w:rsidRDefault="00393738" w:rsidP="00393738">
            <w:r>
              <w:t>Flower-a modified shoot; functions of various floral parts. Microsporangium, its wall and dehiscence mechanism. Microsporogenesis, pollen grains and its structure (pollen wall).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>
            <w:r>
              <w:t>12</w:t>
            </w:r>
          </w:p>
        </w:tc>
        <w:tc>
          <w:tcPr>
            <w:tcW w:w="1134" w:type="dxa"/>
          </w:tcPr>
          <w:p w:rsidR="00393738" w:rsidRDefault="00393738" w:rsidP="00393738">
            <w:r>
              <w:t>12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393738" w:rsidRDefault="00393738" w:rsidP="00393738">
            <w:r>
              <w:t>15-04-2024 to 20-04-2024</w:t>
            </w:r>
          </w:p>
        </w:tc>
        <w:tc>
          <w:tcPr>
            <w:tcW w:w="4506" w:type="dxa"/>
          </w:tcPr>
          <w:p w:rsidR="00393738" w:rsidRDefault="00393738" w:rsidP="00393738">
            <w:r>
              <w:t>Pollen-pistil interaction; self incompatibility. Pollination (types and agencies); pollen germination (microgametogenesis). Male garnetophyte.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>
            <w:r>
              <w:t>13</w:t>
            </w:r>
          </w:p>
        </w:tc>
        <w:tc>
          <w:tcPr>
            <w:tcW w:w="1134" w:type="dxa"/>
          </w:tcPr>
          <w:p w:rsidR="00393738" w:rsidRDefault="00393738" w:rsidP="00393738">
            <w:r>
              <w:t>13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393738" w:rsidRDefault="00393738" w:rsidP="00393738">
            <w:r>
              <w:t>22-04-2024 to 27-04-2024</w:t>
            </w:r>
          </w:p>
        </w:tc>
        <w:tc>
          <w:tcPr>
            <w:tcW w:w="4506" w:type="dxa"/>
          </w:tcPr>
          <w:p w:rsidR="00393738" w:rsidRDefault="00393738" w:rsidP="00393738">
            <w:r>
              <w:t>Structure of Megasporangium (ovule), its curvatures; Megasporogenesis and Megagametogenesis. Female gametophyte (mono-, bi- and Tetrasporic). Double fertilization.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>
            <w:r>
              <w:t>14</w:t>
            </w:r>
          </w:p>
        </w:tc>
        <w:tc>
          <w:tcPr>
            <w:tcW w:w="1134" w:type="dxa"/>
          </w:tcPr>
          <w:p w:rsidR="00393738" w:rsidRDefault="00393738" w:rsidP="00393738">
            <w:r>
              <w:t>14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393738" w:rsidRDefault="00393738" w:rsidP="00393738">
            <w:r>
              <w:t>29-04-2024to 04-05-2024</w:t>
            </w:r>
          </w:p>
        </w:tc>
        <w:tc>
          <w:tcPr>
            <w:tcW w:w="4506" w:type="dxa"/>
          </w:tcPr>
          <w:p w:rsidR="00393738" w:rsidRDefault="00393738" w:rsidP="00393738">
            <w:r>
              <w:t>Endosperm types and its biological importance. Embryogenesis in Dicot and Monocot; polyembryony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>
            <w:r>
              <w:t>15</w:t>
            </w:r>
          </w:p>
        </w:tc>
        <w:tc>
          <w:tcPr>
            <w:tcW w:w="1134" w:type="dxa"/>
          </w:tcPr>
          <w:p w:rsidR="00393738" w:rsidRDefault="00393738" w:rsidP="00393738">
            <w:r>
              <w:t>15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393738" w:rsidRDefault="00393738" w:rsidP="00393738">
            <w:r>
              <w:t>06-05-2024 to 11-05-2024</w:t>
            </w:r>
          </w:p>
        </w:tc>
        <w:tc>
          <w:tcPr>
            <w:tcW w:w="4506" w:type="dxa"/>
          </w:tcPr>
          <w:p w:rsidR="00393738" w:rsidRDefault="00393738" w:rsidP="00393738">
            <w:r>
              <w:t>Structure of Dicot and Monocot seed. Fruit types; dispersal mechanisms in fruits and seeds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>
            <w:r>
              <w:t>16</w:t>
            </w:r>
          </w:p>
        </w:tc>
        <w:tc>
          <w:tcPr>
            <w:tcW w:w="1134" w:type="dxa"/>
          </w:tcPr>
          <w:p w:rsidR="00393738" w:rsidRDefault="00393738" w:rsidP="00393738">
            <w:r>
              <w:t>16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393738" w:rsidRDefault="00393738" w:rsidP="00393738">
            <w:r>
              <w:t>13-05-2024 to 15-05-2024</w:t>
            </w:r>
          </w:p>
        </w:tc>
        <w:tc>
          <w:tcPr>
            <w:tcW w:w="4506" w:type="dxa"/>
          </w:tcPr>
          <w:p w:rsidR="00393738" w:rsidRDefault="00393738" w:rsidP="00393738">
            <w:r>
              <w:t>revision</w:t>
            </w:r>
          </w:p>
        </w:tc>
      </w:tr>
    </w:tbl>
    <w:p w:rsidR="00B869BC" w:rsidRDefault="00B869BC"/>
    <w:sectPr w:rsidR="00B869BC" w:rsidSect="005716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E62" w:rsidRDefault="001C6E62" w:rsidP="00D33FE9">
      <w:pPr>
        <w:spacing w:after="0" w:line="240" w:lineRule="auto"/>
      </w:pPr>
      <w:r>
        <w:separator/>
      </w:r>
    </w:p>
  </w:endnote>
  <w:endnote w:type="continuationSeparator" w:id="1">
    <w:p w:rsidR="001C6E62" w:rsidRDefault="001C6E62" w:rsidP="00D3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F5" w:rsidRDefault="00E612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F5" w:rsidRDefault="00E612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F5" w:rsidRDefault="00E612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E62" w:rsidRDefault="001C6E62" w:rsidP="00D33FE9">
      <w:pPr>
        <w:spacing w:after="0" w:line="240" w:lineRule="auto"/>
      </w:pPr>
      <w:r>
        <w:separator/>
      </w:r>
    </w:p>
  </w:footnote>
  <w:footnote w:type="continuationSeparator" w:id="1">
    <w:p w:rsidR="001C6E62" w:rsidRDefault="001C6E62" w:rsidP="00D33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F5" w:rsidRDefault="00E612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E9" w:rsidRDefault="00E612F5" w:rsidP="002E301C">
    <w:pPr>
      <w:spacing w:line="240" w:lineRule="auto"/>
      <w:jc w:val="both"/>
    </w:pPr>
    <w:r>
      <w:t xml:space="preserve"> </w:t>
    </w:r>
    <w:r w:rsidR="00D33FE9">
      <w:t xml:space="preserve">                                                               Govt. College Alewa </w:t>
    </w:r>
  </w:p>
  <w:p w:rsidR="00D33FE9" w:rsidRDefault="00D33FE9" w:rsidP="002E301C">
    <w:pPr>
      <w:spacing w:line="240" w:lineRule="auto"/>
      <w:jc w:val="both"/>
    </w:pPr>
    <w:r>
      <w:t xml:space="preserve">                                   </w:t>
    </w:r>
    <w:r w:rsidR="00D9473C">
      <w:t xml:space="preserve"> </w:t>
    </w:r>
    <w:r w:rsidR="00393738">
      <w:t xml:space="preserve">                    Session 2023-24</w:t>
    </w:r>
    <w:r>
      <w:t xml:space="preserve"> even sem</w:t>
    </w:r>
    <w:r w:rsidR="00A96A78">
      <w:t xml:space="preserve">,   Botany Department         </w:t>
    </w:r>
  </w:p>
  <w:p w:rsidR="00D33FE9" w:rsidRDefault="00D33FE9" w:rsidP="002E301C">
    <w:pPr>
      <w:spacing w:line="240" w:lineRule="auto"/>
      <w:jc w:val="both"/>
    </w:pPr>
    <w:r>
      <w:t xml:space="preserve">                             </w:t>
    </w:r>
    <w:r w:rsidR="00A96A78">
      <w:t xml:space="preserve">                               </w:t>
    </w:r>
    <w:r w:rsidR="00432159">
      <w:t>Lesson plan   B.Sc -4</w:t>
    </w:r>
    <w:r w:rsidR="00432159" w:rsidRPr="00432159">
      <w:rPr>
        <w:vertAlign w:val="superscript"/>
      </w:rPr>
      <w:t>th</w:t>
    </w:r>
    <w:r w:rsidR="00432159">
      <w:t xml:space="preserve"> </w:t>
    </w:r>
    <w:r w:rsidR="00F9001B">
      <w:t>sem</w:t>
    </w:r>
    <w:r>
      <w:t xml:space="preserve">                            Sunita Duggal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F5" w:rsidRDefault="00E612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B869BC"/>
    <w:rsid w:val="001631AF"/>
    <w:rsid w:val="0019451B"/>
    <w:rsid w:val="001C6E62"/>
    <w:rsid w:val="002E301C"/>
    <w:rsid w:val="00393738"/>
    <w:rsid w:val="00432159"/>
    <w:rsid w:val="00445ECB"/>
    <w:rsid w:val="004B240D"/>
    <w:rsid w:val="004E60C0"/>
    <w:rsid w:val="005716BA"/>
    <w:rsid w:val="00676BCB"/>
    <w:rsid w:val="00804859"/>
    <w:rsid w:val="00925D4D"/>
    <w:rsid w:val="00A50BD6"/>
    <w:rsid w:val="00A96A78"/>
    <w:rsid w:val="00B015C6"/>
    <w:rsid w:val="00B36261"/>
    <w:rsid w:val="00B869BC"/>
    <w:rsid w:val="00D33FE9"/>
    <w:rsid w:val="00D9473C"/>
    <w:rsid w:val="00D96FD1"/>
    <w:rsid w:val="00E612F5"/>
    <w:rsid w:val="00F62353"/>
    <w:rsid w:val="00F9001B"/>
    <w:rsid w:val="00FC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3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FE9"/>
  </w:style>
  <w:style w:type="paragraph" w:styleId="Footer">
    <w:name w:val="footer"/>
    <w:basedOn w:val="Normal"/>
    <w:link w:val="FooterChar"/>
    <w:uiPriority w:val="99"/>
    <w:semiHidden/>
    <w:unhideWhenUsed/>
    <w:rsid w:val="00D33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 Alewa</dc:creator>
  <cp:lastModifiedBy>GC Alewa</cp:lastModifiedBy>
  <cp:revision>12</cp:revision>
  <dcterms:created xsi:type="dcterms:W3CDTF">2022-05-02T06:38:00Z</dcterms:created>
  <dcterms:modified xsi:type="dcterms:W3CDTF">2024-03-22T03:45:00Z</dcterms:modified>
</cp:coreProperties>
</file>